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D0" w:rsidRPr="00B93EB5" w:rsidRDefault="00AB1AD0" w:rsidP="00B93EB5">
      <w:pPr>
        <w:rPr>
          <w:b/>
        </w:rPr>
      </w:pPr>
      <w:r w:rsidRPr="00B93EB5">
        <w:rPr>
          <w:rFonts w:ascii="Times New Roman" w:hAnsi="Times New Roman" w:cs="Times New Roman"/>
          <w:b/>
          <w:sz w:val="28"/>
          <w:szCs w:val="28"/>
        </w:rPr>
        <w:t>Ćwiczenia usprawniające funkcje percepcyjno-motoryczne</w:t>
      </w:r>
    </w:p>
    <w:p w:rsidR="00AB1AD0" w:rsidRDefault="00AB1AD0" w:rsidP="00B93EB5">
      <w:pPr>
        <w:rPr>
          <w:rFonts w:ascii="Times New Roman" w:hAnsi="Times New Roman" w:cs="Times New Roman"/>
        </w:rPr>
      </w:pPr>
    </w:p>
    <w:p w:rsidR="00AB1AD0" w:rsidRDefault="00AB1AD0" w:rsidP="00B93EB5">
      <w:pPr>
        <w:tabs>
          <w:tab w:val="left" w:pos="225"/>
        </w:tabs>
      </w:pPr>
      <w:r>
        <w:rPr>
          <w:rFonts w:ascii="Times New Roman" w:eastAsia="Times New Roman" w:hAnsi="Times New Roman" w:cs="Times New Roman"/>
          <w:color w:val="000000"/>
        </w:rPr>
        <w:t xml:space="preserve">Ćwiczenia najlepiej wykonywać codziennie po 15-20 minut. Nie trzeba ich oczywiście wykonywać wszystkich za każdym razem, ale wybrać 2-3 adekwatnych do możliwości dziecka. Im więcej elementów zabawy lub rywalizacji włączymy w ćwiczenia, tym bardziej atrakcyjne będą one dla dziecka, a co za tym idzie, będzie ono chętniej pracowało. Aby uatrakcyjnić i zróżnicować trening, warto sięgnąć po pomoce – zarówno te wymienione w zestawieniu, jak i ogólnie dostępnie w internecie. </w:t>
      </w:r>
    </w:p>
    <w:p w:rsidR="00AB1AD0" w:rsidRDefault="00AB1AD0" w:rsidP="00B93EB5">
      <w:pPr>
        <w:tabs>
          <w:tab w:val="left" w:pos="225"/>
        </w:tabs>
      </w:pPr>
    </w:p>
    <w:p w:rsidR="00AB1AD0" w:rsidRDefault="00AB1AD0" w:rsidP="00B93EB5">
      <w:pPr>
        <w:numPr>
          <w:ilvl w:val="0"/>
          <w:numId w:val="1"/>
        </w:numPr>
        <w:ind w:firstLine="0"/>
      </w:pPr>
      <w:r>
        <w:rPr>
          <w:rFonts w:ascii="Times New Roman" w:hAnsi="Times New Roman" w:cs="Times New Roman"/>
        </w:rPr>
        <w:t xml:space="preserve">Usprawnianie percepcji wzrokowej, sprawności manualnej i koordynacji wzrokowo-ruchowej: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malowanie palcami,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wydzieranki,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dorysowywanie elementów, kolorowanie obrazków,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układanie pociętych obrazków i puzzli,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stawianie stempelków w odpowiednich rubryczkach,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nawlekanie korali,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wiązanie sznurówek,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przeplatanie sznurków przez otwory, szycie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lepienie z mas plastycznych, lepienie pierogów, ugniatanie ciasta,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wkręcanie śrubek w odpowiednie otwory, dopasowywanie nakrętek do śrub,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kategoryzowanie elementów, dopasowywanie według ustalonego kodu czy cech,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wyszukiwanie różnic między obrazkami,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pisanie i rysowanie po śladzie,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dobieranie obrazków do konturów,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dobieranie obrazków w pary,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rozpoznawanie strony prawej i lewej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 xml:space="preserve">rozpoznawanie relacji przestrzennych, 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oglądanie stereogramów,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wykreślanie wyrazów z wykreślanki literowej,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uzupełnianie luk w czytanych wyrazach i zdaniach,</w:t>
      </w:r>
    </w:p>
    <w:p w:rsidR="00AB1AD0" w:rsidRDefault="00AB1AD0" w:rsidP="00B93EB5">
      <w:pPr>
        <w:numPr>
          <w:ilvl w:val="0"/>
          <w:numId w:val="2"/>
        </w:numPr>
        <w:ind w:left="1077" w:firstLine="0"/>
      </w:pPr>
      <w:r>
        <w:rPr>
          <w:rFonts w:ascii="Times New Roman" w:hAnsi="Times New Roman" w:cs="Times New Roman"/>
        </w:rPr>
        <w:t>wyszukiwanie zasady ortograficznej do wyrazu.</w:t>
      </w:r>
    </w:p>
    <w:p w:rsidR="00AB1AD0" w:rsidRDefault="00AB1AD0" w:rsidP="00B93EB5">
      <w:pPr>
        <w:ind w:left="720"/>
      </w:pPr>
    </w:p>
    <w:p w:rsidR="00AB1AD0" w:rsidRDefault="00AB1AD0" w:rsidP="00B93EB5">
      <w:pPr>
        <w:numPr>
          <w:ilvl w:val="0"/>
          <w:numId w:val="1"/>
        </w:numPr>
        <w:ind w:firstLine="0"/>
      </w:pPr>
      <w:r>
        <w:rPr>
          <w:rFonts w:ascii="Times New Roman" w:hAnsi="Times New Roman" w:cs="Times New Roman"/>
        </w:rPr>
        <w:t>Usprawnianie funkcji słuchowo-językowych: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powtarzanie rytmu wystukiwanego przez dorosłego, 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wyszukiwanie podobnych dźwięków, 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wysłuchiwanie pierwszej i ostatniej głoski w wyrazie, 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>szukanie wyrazów na taką samą literę w tekście, na obrazkach, państwa-miasta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różnicowanie liter w wyrazach, 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dzielenie wyrazów na sylaby i litery, 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składanie wyrazów i zdań z rozsypanki, 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różnicowanie głosek dźwięcznych i bezdźwięcznych, 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>szukanie rymów,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>zapisywanie usłyszanych wyrazów, pisanie dyktand,</w:t>
      </w:r>
    </w:p>
    <w:p w:rsidR="00AB1AD0" w:rsidRDefault="00AB1AD0" w:rsidP="00B93EB5">
      <w:pPr>
        <w:numPr>
          <w:ilvl w:val="0"/>
          <w:numId w:val="4"/>
        </w:numPr>
        <w:ind w:left="1077" w:firstLine="0"/>
      </w:pPr>
      <w:r>
        <w:rPr>
          <w:rFonts w:ascii="Times New Roman" w:hAnsi="Times New Roman" w:cs="Times New Roman"/>
        </w:rPr>
        <w:t xml:space="preserve">opowiadanie, tworzenie historyjek.  </w:t>
      </w:r>
    </w:p>
    <w:p w:rsidR="00AB1AD0" w:rsidRDefault="00AB1AD0" w:rsidP="00B93EB5">
      <w:pPr>
        <w:ind w:left="720"/>
      </w:pPr>
    </w:p>
    <w:p w:rsidR="00AB1AD0" w:rsidRDefault="00AB1AD0" w:rsidP="00B93EB5">
      <w:pPr>
        <w:numPr>
          <w:ilvl w:val="0"/>
          <w:numId w:val="1"/>
        </w:numPr>
        <w:ind w:firstLine="0"/>
      </w:pPr>
      <w:r>
        <w:rPr>
          <w:rFonts w:ascii="Times New Roman" w:hAnsi="Times New Roman" w:cs="Times New Roman"/>
        </w:rPr>
        <w:t>Pomoce wspierające i uatrakcyjniające ćwiczenia: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</w:rPr>
        <w:t xml:space="preserve">„Quiz ortograficzny”, wyd. Granna, 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Rymowanki”, „Układanie zdań”, „Wyrazy”, </w:t>
      </w:r>
      <w:r>
        <w:rPr>
          <w:rFonts w:ascii="Times New Roman" w:hAnsi="Times New Roman" w:cs="Times New Roman"/>
          <w:color w:val="000000"/>
        </w:rPr>
        <w:t>„Wyścig matematyczny”, „Obserwujesz i znajdujesz”, „Czego brakuje”, „</w:t>
      </w:r>
      <w:proofErr w:type="spellStart"/>
      <w:r>
        <w:rPr>
          <w:rFonts w:ascii="Times New Roman" w:hAnsi="Times New Roman" w:cs="Times New Roman"/>
          <w:color w:val="000000"/>
        </w:rPr>
        <w:t>Tanagram</w:t>
      </w:r>
      <w:proofErr w:type="spellEnd"/>
      <w:r>
        <w:rPr>
          <w:rFonts w:ascii="Times New Roman" w:hAnsi="Times New Roman" w:cs="Times New Roman"/>
          <w:color w:val="000000"/>
        </w:rPr>
        <w:t xml:space="preserve">”, </w:t>
      </w:r>
      <w:r>
        <w:rPr>
          <w:rFonts w:ascii="Times New Roman" w:hAnsi="Times New Roman" w:cs="Times New Roman"/>
        </w:rPr>
        <w:t>wyd. Alexander,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</w:rPr>
        <w:lastRenderedPageBreak/>
        <w:t>„</w:t>
      </w:r>
      <w:r>
        <w:rPr>
          <w:rFonts w:ascii="Times New Roman" w:hAnsi="Times New Roman" w:cs="Times New Roman"/>
        </w:rPr>
        <w:t xml:space="preserve">Spostrzegawczość z Kameleonem Leonem”, „Koncentracja. Zagadki obrazkowe” wyd. </w:t>
      </w:r>
      <w:proofErr w:type="spellStart"/>
      <w:r>
        <w:rPr>
          <w:rFonts w:ascii="Times New Roman" w:hAnsi="Times New Roman" w:cs="Times New Roman"/>
        </w:rPr>
        <w:t>Edgard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</w:rPr>
        <w:t xml:space="preserve">„Miasteczko </w:t>
      </w:r>
      <w:proofErr w:type="spellStart"/>
      <w:r>
        <w:rPr>
          <w:rFonts w:ascii="Times New Roman" w:eastAsia="Times New Roman" w:hAnsi="Times New Roman" w:cs="Times New Roman"/>
        </w:rPr>
        <w:t>Mamoko</w:t>
      </w:r>
      <w:proofErr w:type="spellEnd"/>
      <w:r>
        <w:rPr>
          <w:rFonts w:ascii="Times New Roman" w:eastAsia="Times New Roman" w:hAnsi="Times New Roman" w:cs="Times New Roman"/>
        </w:rPr>
        <w:t xml:space="preserve">”, „Dawno temu w </w:t>
      </w:r>
      <w:proofErr w:type="spellStart"/>
      <w:r>
        <w:rPr>
          <w:rFonts w:ascii="Times New Roman" w:eastAsia="Times New Roman" w:hAnsi="Times New Roman" w:cs="Times New Roman"/>
        </w:rPr>
        <w:t>Mamoko</w:t>
      </w:r>
      <w:proofErr w:type="spellEnd"/>
      <w:r>
        <w:rPr>
          <w:rFonts w:ascii="Times New Roman" w:eastAsia="Times New Roman" w:hAnsi="Times New Roman" w:cs="Times New Roman"/>
        </w:rPr>
        <w:t>”, „</w:t>
      </w:r>
      <w:proofErr w:type="spellStart"/>
      <w:r>
        <w:rPr>
          <w:rFonts w:ascii="Times New Roman" w:eastAsia="Times New Roman" w:hAnsi="Times New Roman" w:cs="Times New Roman"/>
        </w:rPr>
        <w:t>Mamoko</w:t>
      </w:r>
      <w:proofErr w:type="spellEnd"/>
      <w:r>
        <w:rPr>
          <w:rFonts w:ascii="Times New Roman" w:eastAsia="Times New Roman" w:hAnsi="Times New Roman" w:cs="Times New Roman"/>
        </w:rPr>
        <w:t xml:space="preserve"> 3000”, „</w:t>
      </w:r>
      <w:proofErr w:type="spellStart"/>
      <w:r>
        <w:rPr>
          <w:rFonts w:ascii="Times New Roman" w:hAnsi="Times New Roman" w:cs="Times New Roman"/>
        </w:rPr>
        <w:t>Mamoko</w:t>
      </w:r>
      <w:proofErr w:type="spellEnd"/>
      <w:r>
        <w:rPr>
          <w:rFonts w:ascii="Times New Roman" w:hAnsi="Times New Roman" w:cs="Times New Roman"/>
        </w:rPr>
        <w:t xml:space="preserve"> na litery”, „</w:t>
      </w:r>
      <w:proofErr w:type="spellStart"/>
      <w:r>
        <w:rPr>
          <w:rFonts w:ascii="Times New Roman" w:hAnsi="Times New Roman" w:cs="Times New Roman"/>
        </w:rPr>
        <w:t>Mamoko</w:t>
      </w:r>
      <w:proofErr w:type="spellEnd"/>
      <w:r>
        <w:rPr>
          <w:rFonts w:ascii="Times New Roman" w:hAnsi="Times New Roman" w:cs="Times New Roman"/>
        </w:rPr>
        <w:t xml:space="preserve"> na liczby”, „Miasteczko </w:t>
      </w:r>
      <w:proofErr w:type="spellStart"/>
      <w:r>
        <w:rPr>
          <w:rFonts w:ascii="Times New Roman" w:hAnsi="Times New Roman" w:cs="Times New Roman"/>
        </w:rPr>
        <w:t>Mamoko</w:t>
      </w:r>
      <w:proofErr w:type="spellEnd"/>
      <w:r>
        <w:rPr>
          <w:rFonts w:ascii="Times New Roman" w:hAnsi="Times New Roman" w:cs="Times New Roman"/>
        </w:rPr>
        <w:t xml:space="preserve">”, A.D. Mizielińscy, wyd. Dwie Siostry, 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  <w:color w:val="000000"/>
        </w:rPr>
        <w:t>„Ruszaj w drogę”, 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Labirynty”, „Paluszkowa olimpiada” H.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Tullet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Insigns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„Ćwiczę koncentrację”, A. Jaglarz, wyd. WIR 2014,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 xml:space="preserve">„Dysleksja 5-6, 7-8, 9-10, 11-13”, A. Bala, </w:t>
      </w:r>
      <w:proofErr w:type="spellStart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wyd</w:t>
      </w:r>
      <w:proofErr w:type="spellEnd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,. WIR 2019,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 xml:space="preserve">„Dysgrafia 1, 2, 3”, M. Kraszewska, </w:t>
      </w:r>
      <w:proofErr w:type="spellStart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wyd</w:t>
      </w:r>
      <w:proofErr w:type="spellEnd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 xml:space="preserve"> WIR 2017,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Klamerkowe zadania: „Literki”, „Brakująca litera”, „Wyrazy dwusylabowe”,  „Zegary”, „Cyfry – liczenie do 10”, wyd. Szkolne Naklejki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Karty edukacyjne: „Moje pierwsze wyrazy”, „Literki pisane – pisz i zmazuj”, wyd. Szkolne Naklejki,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 xml:space="preserve">„Sposób na dysleksję”, „Dyslektyk 2”, wyd. </w:t>
      </w:r>
      <w:proofErr w:type="spellStart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MarkSoft</w:t>
      </w:r>
      <w:proofErr w:type="spellEnd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„Program edukacyjny dla dzieci PROGRES”, wyd. LK  Avalon,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proofErr w:type="spellStart"/>
      <w:r>
        <w:rPr>
          <w:rFonts w:ascii="Times New Roman" w:hAnsi="Times New Roman" w:cs="Times New Roman"/>
          <w:color w:val="000000"/>
        </w:rPr>
        <w:t>Digit</w:t>
      </w:r>
      <w:proofErr w:type="spellEnd"/>
      <w:r>
        <w:rPr>
          <w:rFonts w:ascii="Times New Roman" w:hAnsi="Times New Roman" w:cs="Times New Roman"/>
          <w:color w:val="000000"/>
        </w:rPr>
        <w:t xml:space="preserve">”, wyd. </w:t>
      </w:r>
      <w:proofErr w:type="spellStart"/>
      <w:r>
        <w:rPr>
          <w:rFonts w:ascii="Times New Roman" w:hAnsi="Times New Roman" w:cs="Times New Roman"/>
          <w:color w:val="000000"/>
        </w:rPr>
        <w:t>Piatnik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Cortex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”, </w:t>
      </w: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„</w:t>
      </w:r>
      <w:proofErr w:type="spellStart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>Cortex</w:t>
      </w:r>
      <w:proofErr w:type="spellEnd"/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lang w:eastAsia="pl-PL"/>
        </w:rPr>
        <w:t xml:space="preserve"> dla dzieci”, </w:t>
      </w:r>
      <w:r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Dobble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”, 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Abalone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”, „Ogródek”, „Wsiąść do pociągu”, 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Dixit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”, 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Tzolkin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”, „Story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cubes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”, wyd.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Rebel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  <w:color w:val="000000"/>
        </w:rPr>
        <w:t xml:space="preserve">„Patchwork”, wyd.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Lacerta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Cluedo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Hasbro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Ubongo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”, wyd. Egmont,</w:t>
      </w:r>
    </w:p>
    <w:p w:rsidR="00AB1AD0" w:rsidRDefault="00AB1AD0" w:rsidP="00B93EB5">
      <w:pPr>
        <w:numPr>
          <w:ilvl w:val="0"/>
          <w:numId w:val="3"/>
        </w:numPr>
        <w:tabs>
          <w:tab w:val="left" w:pos="1302"/>
        </w:tabs>
        <w:ind w:left="1077" w:firstLine="0"/>
      </w:pPr>
      <w:r>
        <w:rPr>
          <w:rFonts w:ascii="Times New Roman" w:eastAsia="Times New Roman" w:hAnsi="Times New Roman" w:cs="Times New Roman"/>
          <w:color w:val="000000"/>
        </w:rPr>
        <w:t>„Rój”, wyd. G3.</w:t>
      </w:r>
    </w:p>
    <w:p w:rsidR="00AB1AD0" w:rsidRDefault="00AB1AD0" w:rsidP="00B93EB5">
      <w:pPr>
        <w:tabs>
          <w:tab w:val="left" w:pos="225"/>
        </w:tabs>
      </w:pPr>
    </w:p>
    <w:p w:rsidR="00AB1AD0" w:rsidRDefault="00AB1AD0" w:rsidP="00B93EB5">
      <w:pPr>
        <w:tabs>
          <w:tab w:val="left" w:pos="225"/>
        </w:tabs>
      </w:pPr>
    </w:p>
    <w:p w:rsidR="00B93EB5" w:rsidRDefault="00B93EB5" w:rsidP="00B93EB5">
      <w:pPr>
        <w:tabs>
          <w:tab w:val="left" w:pos="225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Autor o</w:t>
      </w:r>
      <w:r w:rsidR="00AB1AD0">
        <w:rPr>
          <w:rFonts w:ascii="Times New Roman" w:eastAsia="Times New Roman" w:hAnsi="Times New Roman" w:cs="Times New Roman"/>
          <w:color w:val="000000"/>
        </w:rPr>
        <w:t>pracowani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="00AB1AD0">
        <w:rPr>
          <w:rFonts w:ascii="Times New Roman" w:eastAsia="Times New Roman" w:hAnsi="Times New Roman" w:cs="Times New Roman"/>
          <w:color w:val="000000"/>
        </w:rPr>
        <w:t>:</w:t>
      </w:r>
    </w:p>
    <w:p w:rsidR="00AB1AD0" w:rsidRDefault="00AB1AD0" w:rsidP="00B93EB5">
      <w:pPr>
        <w:tabs>
          <w:tab w:val="left" w:pos="225"/>
        </w:tabs>
      </w:pPr>
      <w:r>
        <w:rPr>
          <w:rFonts w:ascii="Times New Roman" w:eastAsia="Times New Roman" w:hAnsi="Times New Roman" w:cs="Times New Roman"/>
          <w:color w:val="000000"/>
        </w:rPr>
        <w:t xml:space="preserve"> mgr Małgorzata Karbowiak, psycholog,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terapeuta pedagogiczny, PPP1 Kalisz</w:t>
      </w:r>
    </w:p>
    <w:sectPr w:rsidR="00AB1A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szCs w:val="24"/>
        <w:lang w:val="pl-PL"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szCs w:val="24"/>
        <w:lang w:val="pl-PL"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szCs w:val="24"/>
        <w:lang w:val="pl-PL"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F4"/>
    <w:rsid w:val="007E11F4"/>
    <w:rsid w:val="00AB1AD0"/>
    <w:rsid w:val="00B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8C4C84-1C45-4AA0-9168-06F86D44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OpenSymbol"/>
      <w:color w:val="000000"/>
      <w:kern w:val="2"/>
      <w:sz w:val="24"/>
      <w:szCs w:val="24"/>
      <w:lang w:val="pl-PL" w:eastAsia="pl-P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1">
    <w:name w:val="WW8Num2z1"/>
    <w:rPr>
      <w:rFonts w:ascii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</dc:creator>
  <cp:keywords/>
  <cp:lastModifiedBy>Żaneta</cp:lastModifiedBy>
  <cp:revision>2</cp:revision>
  <cp:lastPrinted>1995-11-21T15:41:00Z</cp:lastPrinted>
  <dcterms:created xsi:type="dcterms:W3CDTF">2020-03-30T09:43:00Z</dcterms:created>
  <dcterms:modified xsi:type="dcterms:W3CDTF">2020-03-30T09:43:00Z</dcterms:modified>
</cp:coreProperties>
</file>